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6F6F8" w14:textId="77777777" w:rsidR="000B48D9" w:rsidRPr="000B48D9" w:rsidRDefault="000B48D9" w:rsidP="000B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D9">
        <w:rPr>
          <w:rFonts w:ascii="Courier New" w:eastAsia="Times New Roman" w:hAnsi="Courier New" w:cs="Courier New"/>
          <w:color w:val="000000"/>
          <w:sz w:val="20"/>
          <w:szCs w:val="20"/>
        </w:rPr>
        <w:t>Contributions to the collaboration shall not be considered confidential.</w:t>
      </w:r>
    </w:p>
    <w:p w14:paraId="0F0D6D2D" w14:textId="77777777" w:rsidR="000B48D9" w:rsidRPr="000B48D9" w:rsidRDefault="000B48D9" w:rsidP="000B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220C1A" w14:textId="77777777" w:rsidR="000B48D9" w:rsidRPr="000B48D9" w:rsidRDefault="000B48D9" w:rsidP="000B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D9">
        <w:rPr>
          <w:rFonts w:ascii="Courier New" w:eastAsia="Times New Roman" w:hAnsi="Courier New" w:cs="Courier New"/>
          <w:color w:val="000000"/>
          <w:sz w:val="20"/>
          <w:szCs w:val="20"/>
        </w:rPr>
        <w:t>Each contributor represents and warrants that it has the right and</w:t>
      </w:r>
    </w:p>
    <w:p w14:paraId="6236F020" w14:textId="77777777" w:rsidR="000B48D9" w:rsidRPr="000B48D9" w:rsidRDefault="000B48D9" w:rsidP="000B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D9">
        <w:rPr>
          <w:rFonts w:ascii="Courier New" w:eastAsia="Times New Roman" w:hAnsi="Courier New" w:cs="Courier New"/>
          <w:color w:val="000000"/>
          <w:sz w:val="20"/>
          <w:szCs w:val="20"/>
        </w:rPr>
        <w:t>authority to license copyright in its contributions to the collaboration.</w:t>
      </w:r>
    </w:p>
    <w:p w14:paraId="70A6DBAE" w14:textId="77777777" w:rsidR="000B48D9" w:rsidRPr="000B48D9" w:rsidRDefault="000B48D9" w:rsidP="000B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469D2B" w14:textId="77777777" w:rsidR="000B48D9" w:rsidRPr="000B48D9" w:rsidRDefault="000B48D9" w:rsidP="000B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D9">
        <w:rPr>
          <w:rFonts w:ascii="Courier New" w:eastAsia="Times New Roman" w:hAnsi="Courier New" w:cs="Courier New"/>
          <w:color w:val="000000"/>
          <w:sz w:val="20"/>
          <w:szCs w:val="20"/>
        </w:rPr>
        <w:t>Each contributor agrees to license the copyright in the contributions</w:t>
      </w:r>
    </w:p>
    <w:p w14:paraId="4C08574F" w14:textId="77777777" w:rsidR="000B48D9" w:rsidRPr="000B48D9" w:rsidRDefault="000B48D9" w:rsidP="000B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D9">
        <w:rPr>
          <w:rFonts w:ascii="Courier New" w:eastAsia="Times New Roman" w:hAnsi="Courier New" w:cs="Courier New"/>
          <w:color w:val="000000"/>
          <w:sz w:val="20"/>
          <w:szCs w:val="20"/>
        </w:rPr>
        <w:t>under the Modified (2-clause or 3-clause) BSD License or the Clear BSD License.</w:t>
      </w:r>
    </w:p>
    <w:p w14:paraId="770A3F9F" w14:textId="77777777" w:rsidR="000B48D9" w:rsidRPr="000B48D9" w:rsidRDefault="000B48D9" w:rsidP="000B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37B35E" w14:textId="77777777" w:rsidR="000B48D9" w:rsidRPr="000B48D9" w:rsidRDefault="000B48D9" w:rsidP="000B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D9">
        <w:rPr>
          <w:rFonts w:ascii="Courier New" w:eastAsia="Times New Roman" w:hAnsi="Courier New" w:cs="Courier New"/>
          <w:color w:val="000000"/>
          <w:sz w:val="20"/>
          <w:szCs w:val="20"/>
        </w:rPr>
        <w:t>Please see the IPR statements submitted to the IETF for the complete</w:t>
      </w:r>
    </w:p>
    <w:p w14:paraId="76E8F9AF" w14:textId="77777777" w:rsidR="000B48D9" w:rsidRPr="000B48D9" w:rsidRDefault="000B48D9" w:rsidP="000B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D9">
        <w:rPr>
          <w:rFonts w:ascii="Courier New" w:eastAsia="Times New Roman" w:hAnsi="Courier New" w:cs="Courier New"/>
          <w:color w:val="000000"/>
          <w:sz w:val="20"/>
          <w:szCs w:val="20"/>
        </w:rPr>
        <w:t>patent licensing details:</w:t>
      </w:r>
    </w:p>
    <w:p w14:paraId="62BF94ED" w14:textId="77777777" w:rsidR="000B48D9" w:rsidRPr="000B48D9" w:rsidRDefault="000B48D9" w:rsidP="000B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C126BB" w14:textId="77777777" w:rsidR="000B48D9" w:rsidRPr="000B48D9" w:rsidRDefault="000B48D9" w:rsidP="000B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D9">
        <w:rPr>
          <w:rFonts w:ascii="Courier New" w:eastAsia="Times New Roman" w:hAnsi="Courier New" w:cs="Courier New"/>
          <w:color w:val="000000"/>
          <w:sz w:val="20"/>
          <w:szCs w:val="20"/>
        </w:rPr>
        <w:t>Xiph.Org Foundation:</w:t>
      </w:r>
    </w:p>
    <w:p w14:paraId="0EF7BD96" w14:textId="77777777" w:rsidR="000B48D9" w:rsidRPr="000B48D9" w:rsidRDefault="000B48D9" w:rsidP="000B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D9">
        <w:rPr>
          <w:rFonts w:ascii="Courier New" w:eastAsia="Times New Roman" w:hAnsi="Courier New" w:cs="Courier New"/>
          <w:color w:val="000000"/>
          <w:sz w:val="20"/>
          <w:szCs w:val="20"/>
        </w:rPr>
        <w:t>https://datatracker.ietf.org/ipr/1524/</w:t>
      </w:r>
    </w:p>
    <w:p w14:paraId="5130DB50" w14:textId="77777777" w:rsidR="000B48D9" w:rsidRPr="000B48D9" w:rsidRDefault="000B48D9" w:rsidP="000B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5A7243" w14:textId="77777777" w:rsidR="000B48D9" w:rsidRPr="000B48D9" w:rsidRDefault="000B48D9" w:rsidP="000B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0B48D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Microsoft Corporation:</w:t>
      </w:r>
    </w:p>
    <w:p w14:paraId="5ADE6B40" w14:textId="77777777" w:rsidR="000B48D9" w:rsidRPr="000B48D9" w:rsidRDefault="000B48D9" w:rsidP="000B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0B48D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https://datatracker.ietf.org/ipr/1914/</w:t>
      </w:r>
    </w:p>
    <w:p w14:paraId="21C55A35" w14:textId="77777777" w:rsidR="000B48D9" w:rsidRPr="000B48D9" w:rsidRDefault="000B48D9" w:rsidP="000B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2B226292" w14:textId="77777777" w:rsidR="000B48D9" w:rsidRPr="000B48D9" w:rsidRDefault="000B48D9" w:rsidP="000B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D9">
        <w:rPr>
          <w:rFonts w:ascii="Courier New" w:eastAsia="Times New Roman" w:hAnsi="Courier New" w:cs="Courier New"/>
          <w:color w:val="000000"/>
          <w:sz w:val="20"/>
          <w:szCs w:val="20"/>
        </w:rPr>
        <w:t>Skype Limited:</w:t>
      </w:r>
    </w:p>
    <w:p w14:paraId="612C412C" w14:textId="77777777" w:rsidR="000B48D9" w:rsidRPr="000B48D9" w:rsidRDefault="000B48D9" w:rsidP="000B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D9">
        <w:rPr>
          <w:rFonts w:ascii="Courier New" w:eastAsia="Times New Roman" w:hAnsi="Courier New" w:cs="Courier New"/>
          <w:color w:val="000000"/>
          <w:sz w:val="20"/>
          <w:szCs w:val="20"/>
        </w:rPr>
        <w:t>https://datatracker.ietf.org/ipr/1602/</w:t>
      </w:r>
    </w:p>
    <w:p w14:paraId="79CD0F6B" w14:textId="77777777" w:rsidR="000B48D9" w:rsidRPr="000B48D9" w:rsidRDefault="000B48D9" w:rsidP="000B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D5854A" w14:textId="77777777" w:rsidR="000B48D9" w:rsidRPr="000B48D9" w:rsidRDefault="000B48D9" w:rsidP="000B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D9">
        <w:rPr>
          <w:rFonts w:ascii="Courier New" w:eastAsia="Times New Roman" w:hAnsi="Courier New" w:cs="Courier New"/>
          <w:color w:val="000000"/>
          <w:sz w:val="20"/>
          <w:szCs w:val="20"/>
        </w:rPr>
        <w:t>Broadcom Corporation:</w:t>
      </w:r>
    </w:p>
    <w:p w14:paraId="7C6746D0" w14:textId="77777777" w:rsidR="000B48D9" w:rsidRPr="000B48D9" w:rsidRDefault="000B48D9" w:rsidP="000B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8D9">
        <w:rPr>
          <w:rFonts w:ascii="Courier New" w:eastAsia="Times New Roman" w:hAnsi="Courier New" w:cs="Courier New"/>
          <w:color w:val="000000"/>
          <w:sz w:val="20"/>
          <w:szCs w:val="20"/>
        </w:rPr>
        <w:t>https://datatracker.ietf.org/ipr/1526/</w:t>
      </w:r>
    </w:p>
    <w:p w14:paraId="07044DC7" w14:textId="77777777" w:rsidR="00D470AD" w:rsidRDefault="00D470AD"/>
    <w:sectPr w:rsidR="00D47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8D9"/>
    <w:rsid w:val="000B48D9"/>
    <w:rsid w:val="00D4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F7B9C"/>
  <w15:chartTrackingRefBased/>
  <w15:docId w15:val="{9071354A-CAF6-418F-9D1E-3CD1210F1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B48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B48D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7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2022-10-29T17:31:00Z</dcterms:created>
  <dcterms:modified xsi:type="dcterms:W3CDTF">2022-10-29T17:31:00Z</dcterms:modified>
</cp:coreProperties>
</file>